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E6A5" w14:textId="77777777" w:rsidR="006F09D2" w:rsidRDefault="006F09D2" w:rsidP="006F09D2">
      <w:pPr>
        <w:rPr>
          <w:b/>
          <w:sz w:val="28"/>
          <w:szCs w:val="28"/>
          <w:lang w:val="kk-KZ"/>
        </w:rPr>
      </w:pPr>
      <w:r>
        <w:rPr>
          <w:b/>
          <w:sz w:val="28"/>
          <w:szCs w:val="28"/>
          <w:lang w:val="kk-KZ"/>
        </w:rPr>
        <w:t xml:space="preserve">                                                 11 лекция</w:t>
      </w:r>
    </w:p>
    <w:p w14:paraId="039241DB" w14:textId="77777777" w:rsidR="006F09D2" w:rsidRDefault="006F09D2" w:rsidP="006F09D2">
      <w:pPr>
        <w:rPr>
          <w:b/>
          <w:sz w:val="28"/>
          <w:szCs w:val="28"/>
          <w:lang w:val="kk-KZ"/>
        </w:rPr>
      </w:pPr>
    </w:p>
    <w:p w14:paraId="1CF5100E" w14:textId="77777777" w:rsidR="006F09D2" w:rsidRDefault="006F09D2" w:rsidP="006F09D2">
      <w:pPr>
        <w:rPr>
          <w:b/>
          <w:sz w:val="28"/>
          <w:szCs w:val="28"/>
          <w:lang w:val="kk-KZ"/>
        </w:rPr>
      </w:pPr>
    </w:p>
    <w:p w14:paraId="0075A3FC" w14:textId="77777777" w:rsidR="006F09D2" w:rsidRDefault="006F09D2" w:rsidP="006F09D2">
      <w:pPr>
        <w:rPr>
          <w:b/>
          <w:sz w:val="28"/>
          <w:szCs w:val="28"/>
          <w:lang w:val="kk-KZ"/>
        </w:rPr>
      </w:pPr>
      <w:r>
        <w:rPr>
          <w:b/>
          <w:sz w:val="28"/>
          <w:szCs w:val="28"/>
          <w:lang w:val="kk-KZ"/>
        </w:rPr>
        <w:t xml:space="preserve">                      Жолдау – адами капиталдың тұжырымдамасы</w:t>
      </w:r>
    </w:p>
    <w:p w14:paraId="3C20A52E" w14:textId="77777777" w:rsidR="006F09D2" w:rsidRDefault="006F09D2" w:rsidP="006F09D2">
      <w:pPr>
        <w:jc w:val="both"/>
        <w:rPr>
          <w:sz w:val="28"/>
          <w:szCs w:val="28"/>
          <w:lang w:val="kk-KZ"/>
        </w:rPr>
      </w:pPr>
      <w:r>
        <w:rPr>
          <w:sz w:val="28"/>
          <w:szCs w:val="28"/>
          <w:lang w:val="kk-KZ"/>
        </w:rPr>
        <w:t xml:space="preserve">    </w:t>
      </w:r>
    </w:p>
    <w:p w14:paraId="4B6DBD1D" w14:textId="77777777" w:rsidR="006F09D2" w:rsidRDefault="006F09D2" w:rsidP="006F09D2">
      <w:pPr>
        <w:jc w:val="both"/>
        <w:rPr>
          <w:sz w:val="28"/>
          <w:szCs w:val="28"/>
          <w:lang w:val="kk-KZ"/>
        </w:rPr>
      </w:pPr>
      <w:r>
        <w:rPr>
          <w:sz w:val="28"/>
          <w:szCs w:val="28"/>
          <w:lang w:val="kk-KZ"/>
        </w:rPr>
        <w:t xml:space="preserve">      </w:t>
      </w:r>
      <w:r w:rsidRPr="001020A8">
        <w:rPr>
          <w:sz w:val="28"/>
          <w:szCs w:val="28"/>
          <w:lang w:val="kk-KZ"/>
        </w:rPr>
        <w:t>Елбасының үстімізд</w:t>
      </w:r>
      <w:r>
        <w:rPr>
          <w:sz w:val="28"/>
          <w:szCs w:val="28"/>
          <w:lang w:val="kk-KZ"/>
        </w:rPr>
        <w:t xml:space="preserve">егі жылғы </w:t>
      </w:r>
      <w:r w:rsidRPr="00924F6D">
        <w:rPr>
          <w:sz w:val="28"/>
          <w:szCs w:val="28"/>
          <w:lang w:val="kk-KZ"/>
        </w:rPr>
        <w:t>(</w:t>
      </w:r>
      <w:r>
        <w:rPr>
          <w:sz w:val="28"/>
          <w:szCs w:val="28"/>
          <w:lang w:val="kk-KZ"/>
        </w:rPr>
        <w:t>2018ж, 10 қаңтар.</w:t>
      </w:r>
      <w:r w:rsidRPr="00924F6D">
        <w:rPr>
          <w:sz w:val="28"/>
          <w:szCs w:val="28"/>
          <w:lang w:val="kk-KZ"/>
        </w:rPr>
        <w:t>)</w:t>
      </w:r>
      <w:r>
        <w:rPr>
          <w:sz w:val="28"/>
          <w:szCs w:val="28"/>
          <w:lang w:val="kk-KZ"/>
        </w:rPr>
        <w:t xml:space="preserve">. Жолдауының негізгі критериесі – </w:t>
      </w:r>
      <w:r w:rsidRPr="001020A8">
        <w:rPr>
          <w:sz w:val="28"/>
          <w:szCs w:val="28"/>
          <w:lang w:val="kk-KZ"/>
        </w:rPr>
        <w:t>мемлекеттер және халықаралық</w:t>
      </w:r>
      <w:r>
        <w:rPr>
          <w:sz w:val="28"/>
          <w:szCs w:val="28"/>
          <w:lang w:val="kk-KZ"/>
        </w:rPr>
        <w:t xml:space="preserve"> қатынастардағы саяси таңдау. Қоғамның әлеуметтік - экономикалық, мәдени өміріндегі </w:t>
      </w:r>
      <w:r w:rsidRPr="00F74F7A">
        <w:rPr>
          <w:b/>
          <w:sz w:val="28"/>
          <w:szCs w:val="28"/>
          <w:lang w:val="kk-KZ"/>
        </w:rPr>
        <w:t>«рухани жаңғырудың»</w:t>
      </w:r>
      <w:r>
        <w:rPr>
          <w:b/>
          <w:sz w:val="28"/>
          <w:szCs w:val="28"/>
          <w:lang w:val="kk-KZ"/>
        </w:rPr>
        <w:t xml:space="preserve">  </w:t>
      </w:r>
      <w:r w:rsidRPr="00F74F7A">
        <w:rPr>
          <w:sz w:val="28"/>
          <w:szCs w:val="28"/>
          <w:lang w:val="kk-KZ"/>
        </w:rPr>
        <w:t>әлемдік</w:t>
      </w:r>
      <w:r>
        <w:rPr>
          <w:sz w:val="28"/>
          <w:szCs w:val="28"/>
          <w:lang w:val="kk-KZ"/>
        </w:rPr>
        <w:t xml:space="preserve"> қауымдастықтағы  белсенділігін</w:t>
      </w:r>
      <w:r w:rsidRPr="00557D07">
        <w:rPr>
          <w:sz w:val="28"/>
          <w:szCs w:val="28"/>
          <w:lang w:val="kk-KZ"/>
        </w:rPr>
        <w:t xml:space="preserve"> </w:t>
      </w:r>
      <w:r>
        <w:rPr>
          <w:sz w:val="28"/>
          <w:szCs w:val="28"/>
          <w:lang w:val="kk-KZ"/>
        </w:rPr>
        <w:t xml:space="preserve">арттырудағы саяси коммуникаторлық жеделдік деп бағалау қажет. Әртүрлі әлеуметтік үрдістердің прогрессивтілігі жаһандық  тенденцияларға айналған алмағайып заманның талабынан табылу, саяси құндылықтардың бірлігін сақтап,  сана тоталитаризмінен алшақтауға жетеледі. Сол себепті де Елбасының Жолдауындағы </w:t>
      </w:r>
      <w:r w:rsidRPr="000E5A56">
        <w:rPr>
          <w:b/>
          <w:sz w:val="28"/>
          <w:szCs w:val="28"/>
          <w:lang w:val="kk-KZ"/>
        </w:rPr>
        <w:t>«адами капитал – жаңғыру негізі»</w:t>
      </w:r>
      <w:r>
        <w:rPr>
          <w:b/>
          <w:sz w:val="28"/>
          <w:szCs w:val="28"/>
          <w:lang w:val="kk-KZ"/>
        </w:rPr>
        <w:t xml:space="preserve"> </w:t>
      </w:r>
      <w:r>
        <w:rPr>
          <w:sz w:val="28"/>
          <w:szCs w:val="28"/>
          <w:lang w:val="kk-KZ"/>
        </w:rPr>
        <w:t xml:space="preserve">айрықша басымдық алады. Білім жүйесіндегі өзгерістерге құбылыс деп қарамай </w:t>
      </w:r>
      <w:r w:rsidRPr="00153A89">
        <w:rPr>
          <w:b/>
          <w:sz w:val="28"/>
          <w:szCs w:val="28"/>
          <w:lang w:val="kk-KZ"/>
        </w:rPr>
        <w:t>«</w:t>
      </w:r>
      <w:r>
        <w:rPr>
          <w:b/>
          <w:sz w:val="28"/>
          <w:szCs w:val="28"/>
          <w:lang w:val="kk-KZ"/>
        </w:rPr>
        <w:t xml:space="preserve">... </w:t>
      </w:r>
      <w:r w:rsidRPr="00153A89">
        <w:rPr>
          <w:b/>
          <w:sz w:val="28"/>
          <w:szCs w:val="28"/>
          <w:lang w:val="kk-KZ"/>
        </w:rPr>
        <w:t>өзгерістерге үнемі бейім болу және жаңа білімді меңгеру қабілетін дамыту болуға тиіс»</w:t>
      </w:r>
      <w:r w:rsidRPr="00D03ACF">
        <w:rPr>
          <w:sz w:val="28"/>
          <w:szCs w:val="28"/>
          <w:lang w:val="kk-KZ"/>
        </w:rPr>
        <w:t>,-деді.</w:t>
      </w:r>
      <w:r>
        <w:rPr>
          <w:sz w:val="28"/>
          <w:szCs w:val="28"/>
          <w:lang w:val="kk-KZ"/>
        </w:rPr>
        <w:t xml:space="preserve"> Демек, адам санасындағы қасаңдықты жаңаша сипатқа лайықтау, интеллектуалды сана жиынтығының тұжырымдамасын түзу деген сөз. Әр адам тұлға ретінде, білім алуда идеялық қызығушылық таба білгенде дәстүрлі өмірдің ілгерілеушілігін сезінеді. Бүгінгі күнге лайықты түсініктер мен ой-сенімдер жиынтығын табиғи құндылықтар ретінде қабылдау нәтижесінде адами капиталдың базалық игілігін тұрмыстық деңгейде де, ғаламдық қатынаста да игере алады. Қазіргі таңда адами капиталдың мазмұны сауаттылық пен мәдени және әлеуметтік сана дербестігінен таралатындықтан, үздіксіз білімдарлықтың нәтижесінде ғана өркениет өрісіне ілініп, өзгелер қатарынан көріне аламыз. Мемлекетіміздің дамуы әлеуметтік факторларға негізделгендіктен,  адамдардың ойлау жүйесіндегі интеллектуалдылық шама, инновациялық құрылымның  жаңа сапалы сатысына көтерілері даусыз. </w:t>
      </w:r>
      <w:r w:rsidRPr="00FC3A3B">
        <w:rPr>
          <w:b/>
          <w:sz w:val="28"/>
          <w:szCs w:val="28"/>
          <w:lang w:val="kk-KZ"/>
        </w:rPr>
        <w:t>«...білім беру ісінде өзіміздің озық жүйемізді құруды жеделдету қажет»</w:t>
      </w:r>
      <w:r>
        <w:rPr>
          <w:sz w:val="28"/>
          <w:szCs w:val="28"/>
          <w:lang w:val="kk-KZ"/>
        </w:rPr>
        <w:t xml:space="preserve">,-деген Елбасының қағидалы сөзі осы мәністің өзегінде өрілмек. Оны дағдыға айналдыру, принципті тәжірибе мен тұрақты ережеге кіргізу теориялық түйсіктердің арқауы болмақ.  Білім мен ізгіліктің, сана мен сапаның теңдестірілуі әлеуметтік рухани өмірдің және болашақтың сұранысы болғандықтан да әрекет философиясы, әлеуметтік құндылықтар философиясы деуге негіз бар. Оның сыртында көштен кешеуілдеп, жұрттан қалмаудың, озық елдердің қатарынан орын алудың, әлемдік тараптан бағаланып, еларалық диалектикалық байланыс шеңберін нығайтуға көзделген елдік мүдделер  көрінеді.    </w:t>
      </w:r>
    </w:p>
    <w:p w14:paraId="4BFCD9F3" w14:textId="77777777" w:rsidR="006F09D2" w:rsidRPr="00C60330" w:rsidRDefault="006F09D2" w:rsidP="006F09D2">
      <w:pPr>
        <w:jc w:val="both"/>
        <w:rPr>
          <w:b/>
          <w:sz w:val="28"/>
          <w:szCs w:val="28"/>
          <w:lang w:val="kk-KZ"/>
        </w:rPr>
      </w:pPr>
      <w:r>
        <w:rPr>
          <w:sz w:val="28"/>
          <w:szCs w:val="28"/>
          <w:lang w:val="kk-KZ"/>
        </w:rPr>
        <w:t xml:space="preserve">      Бұл тұрғыда әл Фараби атындағы Қазақ ұлттық университетінің білім беру саясаты  Елбасының жолдауымен түбегейлес. Білім кеңістігіндегі бәсекелестік реитінгісі бойынша 448-ші орынды иемденген.</w:t>
      </w:r>
      <w:r w:rsidRPr="00BB3A2C">
        <w:rPr>
          <w:rFonts w:ascii="Verdana" w:hAnsi="Verdana"/>
          <w:color w:val="171717"/>
          <w:sz w:val="18"/>
          <w:szCs w:val="18"/>
          <w:lang w:val="kk-KZ"/>
        </w:rPr>
        <w:t xml:space="preserve"> </w:t>
      </w:r>
      <w:r w:rsidRPr="00BB3A2C">
        <w:rPr>
          <w:color w:val="171717"/>
          <w:sz w:val="28"/>
          <w:szCs w:val="28"/>
          <w:lang w:val="kk-KZ"/>
        </w:rPr>
        <w:t>Сондай-ақ</w:t>
      </w:r>
      <w:r>
        <w:rPr>
          <w:color w:val="171717"/>
          <w:sz w:val="28"/>
          <w:szCs w:val="28"/>
          <w:lang w:val="kk-KZ"/>
        </w:rPr>
        <w:t>,</w:t>
      </w:r>
      <w:r w:rsidRPr="00BB3A2C">
        <w:rPr>
          <w:color w:val="171717"/>
          <w:sz w:val="28"/>
          <w:szCs w:val="28"/>
          <w:lang w:val="kk-KZ"/>
        </w:rPr>
        <w:t xml:space="preserve"> </w:t>
      </w:r>
      <w:r w:rsidRPr="00BB3A2C">
        <w:rPr>
          <w:rFonts w:eastAsia="Times New Roman"/>
          <w:color w:val="171717"/>
          <w:sz w:val="28"/>
          <w:szCs w:val="28"/>
          <w:lang w:val="kk-KZ"/>
        </w:rPr>
        <w:t>Қаз</w:t>
      </w:r>
      <w:r w:rsidRPr="00BB3A2C">
        <w:rPr>
          <w:color w:val="171717"/>
          <w:sz w:val="28"/>
          <w:szCs w:val="28"/>
          <w:lang w:val="kk-KZ"/>
        </w:rPr>
        <w:t>ақ ұлттық университетінің әлемнің 800  жоғары оқу орындарының арасында</w:t>
      </w:r>
      <w:r w:rsidRPr="00BB3A2C">
        <w:rPr>
          <w:rFonts w:eastAsia="Times New Roman"/>
          <w:color w:val="171717"/>
          <w:sz w:val="28"/>
          <w:szCs w:val="28"/>
          <w:lang w:val="kk-KZ"/>
        </w:rPr>
        <w:t xml:space="preserve"> 236-орын</w:t>
      </w:r>
      <w:r w:rsidRPr="00BB3A2C">
        <w:rPr>
          <w:color w:val="171717"/>
          <w:sz w:val="28"/>
          <w:szCs w:val="28"/>
          <w:lang w:val="kk-KZ"/>
        </w:rPr>
        <w:t>ды иемденуі ұлттық мақтанышқа айналды.</w:t>
      </w:r>
      <w:r w:rsidRPr="00030914">
        <w:rPr>
          <w:rFonts w:ascii="Verdana" w:hAnsi="Verdana"/>
          <w:color w:val="171717"/>
          <w:sz w:val="18"/>
          <w:szCs w:val="18"/>
          <w:lang w:val="kk-KZ"/>
        </w:rPr>
        <w:t xml:space="preserve"> </w:t>
      </w:r>
      <w:r w:rsidRPr="00C60330">
        <w:rPr>
          <w:color w:val="171717"/>
          <w:sz w:val="28"/>
          <w:szCs w:val="28"/>
          <w:lang w:val="kk-KZ"/>
        </w:rPr>
        <w:t>Жастарға</w:t>
      </w:r>
      <w:r w:rsidRPr="00C60330">
        <w:rPr>
          <w:b/>
          <w:color w:val="171717"/>
          <w:sz w:val="28"/>
          <w:szCs w:val="28"/>
          <w:lang w:val="kk-KZ"/>
        </w:rPr>
        <w:t xml:space="preserve"> </w:t>
      </w:r>
      <w:r w:rsidRPr="00C60330">
        <w:rPr>
          <w:rStyle w:val="a3"/>
          <w:color w:val="171717"/>
          <w:sz w:val="28"/>
          <w:szCs w:val="28"/>
          <w:lang w:val="kk-KZ"/>
        </w:rPr>
        <w:t>білім беруде жаңа инновациялық технологияны тәжірибеге енгізу дәстүрі де қолға алынған. Осы орайда</w:t>
      </w:r>
      <w:r w:rsidRPr="00C60330">
        <w:rPr>
          <w:rStyle w:val="a3"/>
          <w:rFonts w:eastAsia="Times New Roman"/>
          <w:color w:val="171717"/>
          <w:sz w:val="28"/>
          <w:szCs w:val="28"/>
          <w:lang w:val="kk-KZ"/>
        </w:rPr>
        <w:t xml:space="preserve"> халықаралық ғылыми-тәжірибелік конференция</w:t>
      </w:r>
      <w:r w:rsidRPr="00C60330">
        <w:rPr>
          <w:rStyle w:val="a3"/>
          <w:color w:val="171717"/>
          <w:sz w:val="28"/>
          <w:szCs w:val="28"/>
          <w:lang w:val="kk-KZ"/>
        </w:rPr>
        <w:t xml:space="preserve">лардың жиі </w:t>
      </w:r>
      <w:r w:rsidRPr="00C60330">
        <w:rPr>
          <w:rStyle w:val="a3"/>
          <w:color w:val="171717"/>
          <w:sz w:val="28"/>
          <w:szCs w:val="28"/>
          <w:lang w:val="kk-KZ"/>
        </w:rPr>
        <w:lastRenderedPageBreak/>
        <w:t>ұйымдастырылуы білім реформасының</w:t>
      </w:r>
      <w:r>
        <w:rPr>
          <w:rStyle w:val="a3"/>
          <w:color w:val="171717"/>
          <w:sz w:val="28"/>
          <w:szCs w:val="28"/>
          <w:lang w:val="kk-KZ"/>
        </w:rPr>
        <w:t xml:space="preserve"> жаңару кезеңіне бет бұрудың айғағы. Басты мақсат адами капитал ұлттық қорымыздың, ұлттық құндылығымыздың өлшемі екендігін сезіне отырып, есеп-жинақ жасау сияқты әлеуметтік категорияның салалы кардрларын, мамандарын әзірлеу. Экономикалық және білім саласындағы жаңа инновациялық серпінді күшейту жолында ұлттық университеттің қыруар жұмыстар атқарып отырғаны анық.</w:t>
      </w:r>
    </w:p>
    <w:p w14:paraId="2C50B259" w14:textId="77777777" w:rsidR="00CE3319" w:rsidRPr="006F09D2" w:rsidRDefault="00CE3319">
      <w:pPr>
        <w:rPr>
          <w:lang w:val="kk-KZ"/>
        </w:rPr>
      </w:pPr>
    </w:p>
    <w:sectPr w:rsidR="00CE3319" w:rsidRPr="006F0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EA"/>
    <w:rsid w:val="006F09D2"/>
    <w:rsid w:val="00CE3319"/>
    <w:rsid w:val="00D600E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8495"/>
  <w15:chartTrackingRefBased/>
  <w15:docId w15:val="{09EA0121-8FDF-49EA-B46C-5C3842C5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9D2"/>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2022-01-17T14:52:00Z</dcterms:created>
  <dcterms:modified xsi:type="dcterms:W3CDTF">2022-01-17T14:53:00Z</dcterms:modified>
</cp:coreProperties>
</file>